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shd w:val="clear" w:color="auto" w:fill="FFFFFF"/>
        </w:rPr>
        <w:t>港湾校区党委召开201</w:t>
      </w: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shd w:val="clear" w:color="auto" w:fill="FFFFFF"/>
        </w:rPr>
        <w:t>-20</w:t>
      </w: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shd w:val="clear" w:color="auto" w:fill="FFFFFF"/>
        </w:rPr>
        <w:t>学年党支部工作汇报考核会</w:t>
      </w:r>
    </w:p>
    <w:p>
      <w:pPr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color w:val="333333"/>
          <w:sz w:val="28"/>
          <w:szCs w:val="28"/>
          <w:shd w:val="clear" w:color="auto" w:fill="FFFFFF"/>
        </w:rPr>
        <w:t>为进一步增强基层党支部的创造力、凝聚力和战斗力，充分发挥教职工党支部的主体作用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，推动全面从严治党向基层延伸。根据港湾校区《上海海事大学高等技术学院、继续教育学院、港湾学校党支部工作考核办法》，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月28日下午，校区党委在行政楼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413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会议室组织召开了党委扩大会议，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t>由党委书记胡东铭主持，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对201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-20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学年党支部工作进行汇报考核，校区党委委员及党支部书记参加了会议。会上，校区6个在职党支部书记分别从支部组织建设、党员教育管理、发展党员工作、思想政治工作、发挥支部战斗堡垒作用和党员先锋模范作用等5项一级指标，19个二级指标等方面对一学年来的工作进行了交流汇报，并针对存在的问题和不足，谈了今后工作的思路。党委委员对各支部的工作进行了交流、评议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胡东铭书记对各支部书记的工作给予了高度的肯定，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t>过去的一学年，在各支部书记带领下，校区党员围绕港湾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60周年校庆、疫情防疫、党员志愿者活动、党建带团建等校区各项中心工作贡献一份力量，发挥了先锋模范作用。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希望各支部坚持立德树人，结合工作特点，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t>在新的一年严格落实“三会一课”制度，加强党支部建设，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按照主题教育的总要求，教育带动身边的党员</w:t>
      </w:r>
      <w:r>
        <w:rPr>
          <w:rFonts w:ascii="仿宋" w:hAnsi="仿宋" w:eastAsia="仿宋" w:cs="仿宋"/>
          <w:color w:val="333333"/>
          <w:sz w:val="28"/>
          <w:szCs w:val="28"/>
          <w:shd w:val="clear" w:color="auto" w:fill="FFFFFF"/>
        </w:rPr>
        <w:t>更好地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为学校教育</w:t>
      </w:r>
      <w:r>
        <w:rPr>
          <w:rFonts w:ascii="仿宋" w:hAnsi="仿宋" w:eastAsia="仿宋" w:cs="仿宋"/>
          <w:color w:val="333333"/>
          <w:sz w:val="28"/>
          <w:szCs w:val="28"/>
          <w:shd w:val="clear" w:color="auto" w:fill="FFFFFF"/>
        </w:rPr>
        <w:t>事业的发展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而努力工作。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</w:pPr>
    </w:p>
    <w:p>
      <w:pPr>
        <w:ind w:firstLine="5600" w:firstLineChars="2000"/>
        <w:jc w:val="left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t>港湾校区办公室</w:t>
      </w:r>
    </w:p>
    <w:p>
      <w:pPr>
        <w:ind w:firstLine="5600" w:firstLineChars="2000"/>
        <w:jc w:val="left"/>
        <w:rPr>
          <w:rFonts w:ascii="仿宋" w:hAnsi="仿宋" w:eastAsia="仿宋" w:cs="仿宋"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2020年10月29日</w:t>
      </w:r>
    </w:p>
    <w:p>
      <w:pPr>
        <w:jc w:val="left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 xml:space="preserve">                                          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drawing>
          <wp:inline distT="0" distB="0" distL="114300" distR="114300">
            <wp:extent cx="5274310" cy="3955415"/>
            <wp:effectExtent l="0" t="0" r="2540" b="6985"/>
            <wp:docPr id="1" name="图片 1" descr="f4f16da04adef719bd9ce3b1b486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4f16da04adef719bd9ce3b1b4864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left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76"/>
    <w:rsid w:val="0040593F"/>
    <w:rsid w:val="00D95D12"/>
    <w:rsid w:val="00F12776"/>
    <w:rsid w:val="111B4AF3"/>
    <w:rsid w:val="25703E7F"/>
    <w:rsid w:val="4EEC2C2A"/>
    <w:rsid w:val="52395D4D"/>
    <w:rsid w:val="553D24F4"/>
    <w:rsid w:val="770C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769</Characters>
  <Lines>6</Lines>
  <Paragraphs>1</Paragraphs>
  <TotalTime>3</TotalTime>
  <ScaleCrop>false</ScaleCrop>
  <LinksUpToDate>false</LinksUpToDate>
  <CharactersWithSpaces>902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WPS_1600306295</cp:lastModifiedBy>
  <dcterms:modified xsi:type="dcterms:W3CDTF">2020-10-30T06:27:53Z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